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2EE6" w14:textId="77777777" w:rsidR="00220195" w:rsidRPr="00220195" w:rsidRDefault="00220195" w:rsidP="00220195">
      <w:pPr>
        <w:pStyle w:val="Otsikko10"/>
        <w:rPr>
          <w:rFonts w:ascii="Trebuchet MS" w:hAnsi="Trebuchet MS"/>
          <w:color w:val="auto"/>
          <w:sz w:val="32"/>
          <w:szCs w:val="32"/>
        </w:rPr>
      </w:pPr>
      <w:r w:rsidRPr="00220195">
        <w:rPr>
          <w:rFonts w:ascii="Trebuchet MS" w:hAnsi="Trebuchet MS"/>
          <w:color w:val="auto"/>
          <w:sz w:val="32"/>
          <w:szCs w:val="32"/>
        </w:rPr>
        <w:t>Rintarauhasen ultraäänitutkimus</w:t>
      </w:r>
    </w:p>
    <w:p w14:paraId="050C08F9" w14:textId="77777777" w:rsidR="00220195" w:rsidRPr="00220195" w:rsidRDefault="00220195" w:rsidP="00220195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220195">
        <w:rPr>
          <w:rFonts w:ascii="Trebuchet MS" w:hAnsi="Trebuchet MS"/>
          <w:color w:val="auto"/>
          <w:sz w:val="24"/>
          <w:szCs w:val="24"/>
        </w:rPr>
        <w:t>Ajan varaaminen ja yhteystiedot:</w:t>
      </w:r>
    </w:p>
    <w:p w14:paraId="39C0DCA6" w14:textId="77777777" w:rsidR="00220195" w:rsidRDefault="00220195" w:rsidP="00220195">
      <w:pPr>
        <w:rPr>
          <w:szCs w:val="28"/>
        </w:rPr>
      </w:pPr>
      <w:r>
        <w:rPr>
          <w:szCs w:val="28"/>
        </w:rPr>
        <w:t xml:space="preserve">Katso ohje: </w:t>
      </w:r>
      <w:hyperlink r:id="rId13" w:history="1">
        <w:r w:rsidRPr="00285BA1">
          <w:rPr>
            <w:rStyle w:val="Hyperlinkki"/>
            <w:szCs w:val="28"/>
          </w:rPr>
          <w:t>Tutkimusten ajanvaraus kuvantamisen vastuualueella</w:t>
        </w:r>
      </w:hyperlink>
      <w:r>
        <w:rPr>
          <w:szCs w:val="28"/>
        </w:rPr>
        <w:t xml:space="preserve"> </w:t>
      </w:r>
    </w:p>
    <w:p w14:paraId="36DD9BE1" w14:textId="77777777" w:rsidR="00220195" w:rsidRPr="002A0F65" w:rsidRDefault="00220195" w:rsidP="00220195">
      <w:pPr>
        <w:rPr>
          <w:rFonts w:cs="Arial"/>
          <w:b/>
          <w:szCs w:val="24"/>
        </w:rPr>
      </w:pPr>
    </w:p>
    <w:p w14:paraId="6EB1DCD4" w14:textId="317F376D" w:rsidR="00220195" w:rsidRDefault="00220195" w:rsidP="00220195">
      <w:r>
        <w:t>Tutkimuspaikka:</w:t>
      </w:r>
      <w:r>
        <w:tab/>
        <w:t>G-kuvantaminen (Avohoitotalo, R-kerros)</w:t>
      </w:r>
    </w:p>
    <w:p w14:paraId="3871A5E8" w14:textId="77777777" w:rsidR="00220195" w:rsidRDefault="00220195" w:rsidP="00220195">
      <w:pPr>
        <w:ind w:left="2608" w:hanging="2608"/>
      </w:pPr>
      <w:proofErr w:type="spellStart"/>
      <w:r>
        <w:t>Oberon</w:t>
      </w:r>
      <w:proofErr w:type="spellEnd"/>
      <w:r>
        <w:t>:</w:t>
      </w:r>
      <w:r>
        <w:tab/>
        <w:t>Kustannuspaikka Z3375</w:t>
      </w:r>
      <w:r w:rsidRPr="005554F3">
        <w:t>,</w:t>
      </w:r>
      <w:r>
        <w:t xml:space="preserve"> Resurssi RMG22</w:t>
      </w:r>
      <w:r w:rsidRPr="005554F3">
        <w:t xml:space="preserve"> </w:t>
      </w:r>
    </w:p>
    <w:p w14:paraId="7AF6768A" w14:textId="77777777" w:rsidR="00220195" w:rsidRPr="005554F3" w:rsidRDefault="00220195" w:rsidP="00220195">
      <w:pPr>
        <w:ind w:left="2608" w:hanging="2608"/>
      </w:pPr>
    </w:p>
    <w:p w14:paraId="5C2E945A" w14:textId="24AF411E" w:rsidR="00220195" w:rsidRDefault="00220195" w:rsidP="00220195">
      <w:r>
        <w:t xml:space="preserve">Tiedustelut: </w:t>
      </w:r>
      <w:r>
        <w:tab/>
      </w:r>
      <w:r>
        <w:tab/>
      </w:r>
      <w:r w:rsidR="00B5400A" w:rsidRPr="00B5400A">
        <w:t>arkisin klo 8.00–15.00 puh. 040-5811728</w:t>
      </w:r>
    </w:p>
    <w:p w14:paraId="01FE233B" w14:textId="77777777" w:rsidR="00220195" w:rsidRPr="00206BEB" w:rsidRDefault="00220195" w:rsidP="00220195">
      <w:pPr>
        <w:ind w:left="2608" w:hanging="2608"/>
      </w:pPr>
      <w:r>
        <w:t>Vastaukset:</w:t>
      </w:r>
      <w:r>
        <w:tab/>
      </w:r>
      <w:r w:rsidRPr="00841C2B">
        <w:rPr>
          <w:bCs/>
        </w:rPr>
        <w:t xml:space="preserve">Lausunto </w:t>
      </w:r>
      <w:r>
        <w:rPr>
          <w:bCs/>
        </w:rPr>
        <w:t>tutkimuksesta on luettavissa potilaskertomuksesta tutkimuspäivänä heti tutkimuksen jälkeen.</w:t>
      </w:r>
    </w:p>
    <w:p w14:paraId="0D9A3C71" w14:textId="77777777" w:rsidR="00220195" w:rsidRPr="00220195" w:rsidRDefault="00220195" w:rsidP="00220195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220195">
        <w:rPr>
          <w:rFonts w:ascii="Trebuchet MS" w:hAnsi="Trebuchet MS"/>
          <w:color w:val="auto"/>
          <w:sz w:val="24"/>
          <w:szCs w:val="24"/>
        </w:rPr>
        <w:t>Indikaatiot/kontraindikaatiot ja riskit</w:t>
      </w:r>
    </w:p>
    <w:p w14:paraId="710D82C2" w14:textId="77777777" w:rsidR="00220195" w:rsidRDefault="00220195" w:rsidP="00220195">
      <w:r w:rsidRPr="003D5CE8">
        <w:t>Indikaatiot:</w:t>
      </w:r>
    </w:p>
    <w:p w14:paraId="2E5E36CD" w14:textId="2CEE38B8" w:rsidR="00220195" w:rsidRPr="00824E09" w:rsidRDefault="00220195" w:rsidP="00220195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>
        <w:t>Ensisijainen tutkimus imettäville ja raskaana oleville naisille sekä alle 35-vuotiaille naisille. Ultraäänellä tutkitaan myös miehen rintoja.</w:t>
      </w:r>
    </w:p>
    <w:p w14:paraId="6F6926B8" w14:textId="77777777" w:rsidR="00220195" w:rsidRPr="00B25C38" w:rsidRDefault="00220195" w:rsidP="00220195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>
        <w:t>Voidaan tehdä mammografian sijasta vuodepotilaalle.</w:t>
      </w:r>
    </w:p>
    <w:p w14:paraId="2FFF4F4A" w14:textId="77777777" w:rsidR="00220195" w:rsidRDefault="00220195" w:rsidP="00220195">
      <w:pPr>
        <w:ind w:right="567"/>
        <w:jc w:val="both"/>
        <w:rPr>
          <w:rFonts w:cs="Arial"/>
          <w:szCs w:val="24"/>
        </w:rPr>
      </w:pPr>
      <w:r>
        <w:rPr>
          <w:rFonts w:cs="Arial"/>
          <w:szCs w:val="24"/>
        </w:rPr>
        <w:t>Kontraindikaatiot:</w:t>
      </w:r>
    </w:p>
    <w:p w14:paraId="709199D4" w14:textId="77777777" w:rsidR="00220195" w:rsidRPr="00B25C38" w:rsidRDefault="00220195" w:rsidP="00220195">
      <w:pPr>
        <w:pStyle w:val="Luettelokappale"/>
        <w:numPr>
          <w:ilvl w:val="0"/>
          <w:numId w:val="35"/>
        </w:numPr>
        <w:ind w:right="567"/>
        <w:jc w:val="both"/>
      </w:pPr>
      <w:r>
        <w:t>Ei kontraindikaatioita</w:t>
      </w:r>
    </w:p>
    <w:p w14:paraId="1CC752F4" w14:textId="77777777" w:rsidR="00220195" w:rsidRDefault="00220195" w:rsidP="00220195">
      <w:r w:rsidRPr="00D562AD">
        <w:t>R</w:t>
      </w:r>
      <w:r>
        <w:t>iskit</w:t>
      </w:r>
      <w:r w:rsidRPr="00D562AD">
        <w:t xml:space="preserve">: </w:t>
      </w:r>
    </w:p>
    <w:p w14:paraId="25C614B6" w14:textId="77777777" w:rsidR="00220195" w:rsidRDefault="00220195" w:rsidP="00220195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>
        <w:rPr>
          <w:rFonts w:cs="Arial"/>
          <w:szCs w:val="24"/>
        </w:rPr>
        <w:t>Ei riskejä</w:t>
      </w:r>
    </w:p>
    <w:p w14:paraId="3B155B31" w14:textId="77777777" w:rsidR="00220195" w:rsidRPr="00220195" w:rsidRDefault="00220195" w:rsidP="00220195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220195">
        <w:rPr>
          <w:rFonts w:ascii="Trebuchet MS" w:hAnsi="Trebuchet MS"/>
          <w:color w:val="auto"/>
          <w:sz w:val="24"/>
          <w:szCs w:val="24"/>
        </w:rPr>
        <w:t>Esivalmistelut</w:t>
      </w:r>
    </w:p>
    <w:p w14:paraId="3D582ECF" w14:textId="77777777" w:rsidR="00220195" w:rsidRPr="00B25C38" w:rsidRDefault="00220195" w:rsidP="00220195">
      <w:pPr>
        <w:pStyle w:val="Luettelokappale"/>
        <w:numPr>
          <w:ilvl w:val="0"/>
          <w:numId w:val="35"/>
        </w:numPr>
        <w:ind w:right="567"/>
        <w:jc w:val="both"/>
        <w:outlineLvl w:val="0"/>
        <w:rPr>
          <w:rFonts w:cs="Arial"/>
          <w:szCs w:val="24"/>
        </w:rPr>
      </w:pPr>
      <w:r>
        <w:t>Ei esivalmisteluja.</w:t>
      </w:r>
    </w:p>
    <w:p w14:paraId="7B088407" w14:textId="77777777" w:rsidR="00220195" w:rsidRPr="00220195" w:rsidRDefault="00220195" w:rsidP="00220195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220195">
        <w:rPr>
          <w:rFonts w:ascii="Trebuchet MS" w:hAnsi="Trebuchet MS"/>
          <w:color w:val="auto"/>
          <w:sz w:val="24"/>
          <w:szCs w:val="24"/>
        </w:rPr>
        <w:t>Tutkimuksen kulku</w:t>
      </w:r>
    </w:p>
    <w:p w14:paraId="10BDEFAA" w14:textId="77777777" w:rsidR="00220195" w:rsidRPr="00824E09" w:rsidRDefault="00220195" w:rsidP="00220195">
      <w:pPr>
        <w:pStyle w:val="Leipteksti"/>
        <w:numPr>
          <w:ilvl w:val="0"/>
          <w:numId w:val="35"/>
        </w:numPr>
        <w:spacing w:after="0"/>
      </w:pPr>
      <w:r>
        <w:rPr>
          <w:rFonts w:cs="Arial"/>
        </w:rPr>
        <w:t>Tutkimus tehdään potilaan maatessa tutkimuspöydällä selällään. Iholle levitetään vesiliukoista väliainetta.</w:t>
      </w:r>
      <w:r w:rsidRPr="00824E09">
        <w:rPr>
          <w:rFonts w:cs="Arial"/>
        </w:rPr>
        <w:t xml:space="preserve"> Ultr</w:t>
      </w:r>
      <w:r>
        <w:rPr>
          <w:rFonts w:cs="Arial"/>
        </w:rPr>
        <w:t>aäänianturia liikutellen tutkitaan rinnat ja kainalot</w:t>
      </w:r>
      <w:r w:rsidRPr="00824E09">
        <w:rPr>
          <w:rFonts w:cs="Arial"/>
        </w:rPr>
        <w:t>.</w:t>
      </w:r>
    </w:p>
    <w:p w14:paraId="61A00E9E" w14:textId="77777777" w:rsidR="00220195" w:rsidRPr="00824E09" w:rsidRDefault="00220195" w:rsidP="00220195">
      <w:pPr>
        <w:pStyle w:val="Luettelokappale"/>
        <w:numPr>
          <w:ilvl w:val="0"/>
          <w:numId w:val="35"/>
        </w:numPr>
        <w:ind w:right="567"/>
        <w:jc w:val="both"/>
        <w:outlineLvl w:val="0"/>
        <w:rPr>
          <w:rFonts w:cs="Arial"/>
          <w:szCs w:val="24"/>
        </w:rPr>
      </w:pPr>
      <w:r w:rsidRPr="00CF4EC7">
        <w:t xml:space="preserve">Tutkimus kestää </w:t>
      </w:r>
      <w:r>
        <w:t>noin puoli tuntia</w:t>
      </w:r>
      <w:r w:rsidRPr="00927235">
        <w:rPr>
          <w:rFonts w:cs="Arial"/>
          <w:szCs w:val="24"/>
        </w:rPr>
        <w:t xml:space="preserve">. </w:t>
      </w:r>
    </w:p>
    <w:p w14:paraId="545DB6A3" w14:textId="77777777" w:rsidR="00220195" w:rsidRPr="00220195" w:rsidRDefault="00220195" w:rsidP="00220195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220195">
        <w:rPr>
          <w:rFonts w:ascii="Trebuchet MS" w:hAnsi="Trebuchet MS"/>
          <w:color w:val="auto"/>
          <w:sz w:val="24"/>
          <w:szCs w:val="24"/>
        </w:rPr>
        <w:t>Jälkihoito ja seuranta</w:t>
      </w:r>
    </w:p>
    <w:p w14:paraId="2A3472FE" w14:textId="77777777" w:rsidR="00220195" w:rsidRPr="00927235" w:rsidRDefault="00220195" w:rsidP="00220195">
      <w:pPr>
        <w:pStyle w:val="Luettelokappale"/>
        <w:numPr>
          <w:ilvl w:val="0"/>
          <w:numId w:val="36"/>
        </w:numPr>
        <w:ind w:right="567"/>
        <w:jc w:val="both"/>
        <w:outlineLvl w:val="0"/>
      </w:pPr>
      <w:r w:rsidRPr="00927235">
        <w:rPr>
          <w:rFonts w:cs="Arial"/>
          <w:szCs w:val="24"/>
        </w:rPr>
        <w:t>Ei seurantaa eikä jälkihoitoa</w:t>
      </w:r>
      <w:r>
        <w:rPr>
          <w:rFonts w:cs="Arial"/>
          <w:szCs w:val="24"/>
        </w:rPr>
        <w:t xml:space="preserve"> </w:t>
      </w:r>
    </w:p>
    <w:p w14:paraId="392C43B4" w14:textId="77777777" w:rsidR="00220195" w:rsidRDefault="00220195" w:rsidP="00220195"/>
    <w:p w14:paraId="4C6D334C" w14:textId="0B0B9406" w:rsidR="00DF6FC6" w:rsidRPr="00220195" w:rsidRDefault="00DF6FC6" w:rsidP="00220195"/>
    <w:sectPr w:rsidR="00DF6FC6" w:rsidRPr="00220195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627A9635" w:rsidR="009D2375" w:rsidRPr="00BD1530" w:rsidRDefault="00CA0E8A" w:rsidP="009D2375">
    <w:pPr>
      <w:pStyle w:val="Eivli"/>
      <w:rPr>
        <w:b/>
        <w:bCs/>
      </w:rPr>
    </w:pP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20195">
          <w:rPr>
            <w:sz w:val="16"/>
            <w:szCs w:val="16"/>
          </w:rPr>
          <w:t xml:space="preserve">Rintarauhasen ultraäänitutkimus </w:t>
        </w:r>
        <w:proofErr w:type="spellStart"/>
        <w:r w:rsidR="00220195">
          <w:rPr>
            <w:sz w:val="16"/>
            <w:szCs w:val="16"/>
          </w:rPr>
          <w:t>kuv</w:t>
        </w:r>
        <w:proofErr w:type="spellEnd"/>
        <w:r w:rsidR="00220195">
          <w:rPr>
            <w:sz w:val="16"/>
            <w:szCs w:val="16"/>
          </w:rPr>
          <w:t xml:space="preserve"> til.docx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265A9C03" w:rsidR="00BD1530" w:rsidRPr="004E7FC1" w:rsidRDefault="009D2375" w:rsidP="00BD1530">
          <w:pPr>
            <w:pStyle w:val="Eivli"/>
            <w:rPr>
              <w:b/>
              <w:bCs/>
              <w:sz w:val="20"/>
              <w:szCs w:val="20"/>
            </w:rPr>
          </w:pPr>
          <w:r w:rsidRPr="004E7FC1"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1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58FC7138" w:rsidR="000631E7" w:rsidRPr="004E7FC1" w:rsidRDefault="00BB24E1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2.1.2025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106C4A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D46C42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DA43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1CA24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70C22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A4C7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A1A6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A5FBA"/>
    <w:multiLevelType w:val="hybridMultilevel"/>
    <w:tmpl w:val="716488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A601DBB"/>
    <w:multiLevelType w:val="hybridMultilevel"/>
    <w:tmpl w:val="6D001E0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1D5243"/>
    <w:multiLevelType w:val="hybridMultilevel"/>
    <w:tmpl w:val="121C3738"/>
    <w:lvl w:ilvl="0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F179CD"/>
    <w:multiLevelType w:val="hybridMultilevel"/>
    <w:tmpl w:val="01F676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7215BA3"/>
    <w:multiLevelType w:val="hybridMultilevel"/>
    <w:tmpl w:val="6B66A12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0410F4"/>
    <w:multiLevelType w:val="hybridMultilevel"/>
    <w:tmpl w:val="14740BC6"/>
    <w:lvl w:ilvl="0" w:tplc="040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2FB91540"/>
    <w:multiLevelType w:val="hybridMultilevel"/>
    <w:tmpl w:val="78CEE27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462D46"/>
    <w:multiLevelType w:val="hybridMultilevel"/>
    <w:tmpl w:val="497CA84A"/>
    <w:lvl w:ilvl="0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86E23A1"/>
    <w:multiLevelType w:val="hybridMultilevel"/>
    <w:tmpl w:val="34980AEA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FB2557"/>
    <w:multiLevelType w:val="hybridMultilevel"/>
    <w:tmpl w:val="667E59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6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6352388"/>
    <w:multiLevelType w:val="hybridMultilevel"/>
    <w:tmpl w:val="B5341DD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9554A0"/>
    <w:multiLevelType w:val="hybridMultilevel"/>
    <w:tmpl w:val="AB90673E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30655EE"/>
    <w:multiLevelType w:val="hybridMultilevel"/>
    <w:tmpl w:val="D10654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C2E6938"/>
    <w:multiLevelType w:val="hybridMultilevel"/>
    <w:tmpl w:val="80407B88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DA353A6"/>
    <w:multiLevelType w:val="hybridMultilevel"/>
    <w:tmpl w:val="9A067280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6" w15:restartNumberingAfterBreak="0">
    <w:nsid w:val="76062732"/>
    <w:multiLevelType w:val="hybridMultilevel"/>
    <w:tmpl w:val="B24A6322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9"/>
  </w:num>
  <w:num w:numId="2" w16cid:durableId="28115240">
    <w:abstractNumId w:val="25"/>
  </w:num>
  <w:num w:numId="3" w16cid:durableId="1214081591">
    <w:abstractNumId w:val="7"/>
  </w:num>
  <w:num w:numId="4" w16cid:durableId="334958258">
    <w:abstractNumId w:val="35"/>
  </w:num>
  <w:num w:numId="5" w16cid:durableId="1641032995">
    <w:abstractNumId w:val="6"/>
  </w:num>
  <w:num w:numId="6" w16cid:durableId="2063944667">
    <w:abstractNumId w:val="21"/>
  </w:num>
  <w:num w:numId="7" w16cid:durableId="1862237714">
    <w:abstractNumId w:val="29"/>
  </w:num>
  <w:num w:numId="8" w16cid:durableId="1754813634">
    <w:abstractNumId w:val="29"/>
  </w:num>
  <w:num w:numId="9" w16cid:durableId="1606114846">
    <w:abstractNumId w:val="29"/>
  </w:num>
  <w:num w:numId="10" w16cid:durableId="1477645058">
    <w:abstractNumId w:val="11"/>
  </w:num>
  <w:num w:numId="11" w16cid:durableId="841121598">
    <w:abstractNumId w:val="32"/>
  </w:num>
  <w:num w:numId="12" w16cid:durableId="225991095">
    <w:abstractNumId w:val="22"/>
  </w:num>
  <w:num w:numId="13" w16cid:durableId="70978191">
    <w:abstractNumId w:val="13"/>
  </w:num>
  <w:num w:numId="14" w16cid:durableId="240528770">
    <w:abstractNumId w:val="26"/>
  </w:num>
  <w:num w:numId="15" w16cid:durableId="452208856">
    <w:abstractNumId w:val="30"/>
  </w:num>
  <w:num w:numId="16" w16cid:durableId="1796949018">
    <w:abstractNumId w:val="16"/>
  </w:num>
  <w:num w:numId="17" w16cid:durableId="146440186">
    <w:abstractNumId w:val="5"/>
  </w:num>
  <w:num w:numId="18" w16cid:durableId="284893402">
    <w:abstractNumId w:val="4"/>
  </w:num>
  <w:num w:numId="19" w16cid:durableId="992638609">
    <w:abstractNumId w:val="8"/>
  </w:num>
  <w:num w:numId="20" w16cid:durableId="1970162231">
    <w:abstractNumId w:val="3"/>
  </w:num>
  <w:num w:numId="21" w16cid:durableId="1108426873">
    <w:abstractNumId w:val="2"/>
  </w:num>
  <w:num w:numId="22" w16cid:durableId="555244490">
    <w:abstractNumId w:val="1"/>
  </w:num>
  <w:num w:numId="23" w16cid:durableId="467940029">
    <w:abstractNumId w:val="0"/>
  </w:num>
  <w:num w:numId="24" w16cid:durableId="275255407">
    <w:abstractNumId w:val="31"/>
  </w:num>
  <w:num w:numId="25" w16cid:durableId="2007051271">
    <w:abstractNumId w:val="23"/>
  </w:num>
  <w:num w:numId="26" w16cid:durableId="1570579775">
    <w:abstractNumId w:val="12"/>
  </w:num>
  <w:num w:numId="27" w16cid:durableId="1314330462">
    <w:abstractNumId w:val="19"/>
  </w:num>
  <w:num w:numId="28" w16cid:durableId="1065373188">
    <w:abstractNumId w:val="27"/>
  </w:num>
  <w:num w:numId="29" w16cid:durableId="1547522759">
    <w:abstractNumId w:val="34"/>
  </w:num>
  <w:num w:numId="30" w16cid:durableId="294723903">
    <w:abstractNumId w:val="17"/>
  </w:num>
  <w:num w:numId="31" w16cid:durableId="159735004">
    <w:abstractNumId w:val="20"/>
  </w:num>
  <w:num w:numId="32" w16cid:durableId="755710772">
    <w:abstractNumId w:val="36"/>
  </w:num>
  <w:num w:numId="33" w16cid:durableId="2108623202">
    <w:abstractNumId w:val="14"/>
  </w:num>
  <w:num w:numId="34" w16cid:durableId="180314540">
    <w:abstractNumId w:val="28"/>
  </w:num>
  <w:num w:numId="35" w16cid:durableId="581717577">
    <w:abstractNumId w:val="33"/>
  </w:num>
  <w:num w:numId="36" w16cid:durableId="475729989">
    <w:abstractNumId w:val="10"/>
  </w:num>
  <w:num w:numId="37" w16cid:durableId="924916051">
    <w:abstractNumId w:val="24"/>
  </w:num>
  <w:num w:numId="38" w16cid:durableId="1799764378">
    <w:abstractNumId w:val="18"/>
  </w:num>
  <w:num w:numId="39" w16cid:durableId="16037629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01D71"/>
    <w:rsid w:val="00220195"/>
    <w:rsid w:val="00221E0D"/>
    <w:rsid w:val="00221EB2"/>
    <w:rsid w:val="00241D58"/>
    <w:rsid w:val="00257775"/>
    <w:rsid w:val="00274207"/>
    <w:rsid w:val="0029371A"/>
    <w:rsid w:val="002A2F97"/>
    <w:rsid w:val="002B31A1"/>
    <w:rsid w:val="002B415F"/>
    <w:rsid w:val="002B7446"/>
    <w:rsid w:val="002C0CEA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27DF4"/>
    <w:rsid w:val="00353D37"/>
    <w:rsid w:val="00361993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546E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37DEE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1C2F"/>
    <w:rsid w:val="007C2CF6"/>
    <w:rsid w:val="007C4E49"/>
    <w:rsid w:val="007C7DDB"/>
    <w:rsid w:val="007D660E"/>
    <w:rsid w:val="007E15E5"/>
    <w:rsid w:val="007F5985"/>
    <w:rsid w:val="00823D5B"/>
    <w:rsid w:val="00824166"/>
    <w:rsid w:val="00826AED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007A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0CE6"/>
    <w:rsid w:val="00A62472"/>
    <w:rsid w:val="00A76BB7"/>
    <w:rsid w:val="00AA2438"/>
    <w:rsid w:val="00AA4C99"/>
    <w:rsid w:val="00B006AC"/>
    <w:rsid w:val="00B5400A"/>
    <w:rsid w:val="00B57EDD"/>
    <w:rsid w:val="00B9510A"/>
    <w:rsid w:val="00BB24E1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319F5"/>
    <w:rsid w:val="00C430E0"/>
    <w:rsid w:val="00C66C5F"/>
    <w:rsid w:val="00C77201"/>
    <w:rsid w:val="00C8177B"/>
    <w:rsid w:val="00C91074"/>
    <w:rsid w:val="00CA0E8A"/>
    <w:rsid w:val="00CC64C2"/>
    <w:rsid w:val="00CE55E8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DF6FC6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B24E1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rsid w:val="002B31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4C9D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B31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326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B31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326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B31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92598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B31A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61993"/>
    <w:pPr>
      <w:ind w:left="720"/>
      <w:contextualSpacing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B31A1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B31A1"/>
    <w:rPr>
      <w:rFonts w:ascii="Arial" w:hAnsi="Arial"/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2B31A1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2B31A1"/>
    <w:rPr>
      <w:rFonts w:ascii="Arial" w:hAnsi="Arial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2B31A1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2B31A1"/>
    <w:rPr>
      <w:rFonts w:ascii="Segoe UI" w:hAnsi="Segoe UI" w:cs="Segoe UI"/>
      <w:sz w:val="16"/>
      <w:szCs w:val="16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qFormat/>
    <w:rsid w:val="002B31A1"/>
    <w:pPr>
      <w:pBdr>
        <w:top w:val="single" w:sz="4" w:space="10" w:color="4B6BC8" w:themeColor="accent1"/>
        <w:bottom w:val="single" w:sz="4" w:space="10" w:color="4B6BC8" w:themeColor="accent1"/>
      </w:pBdr>
      <w:spacing w:before="360" w:after="360"/>
      <w:ind w:left="864" w:right="864"/>
      <w:jc w:val="center"/>
    </w:pPr>
    <w:rPr>
      <w:i/>
      <w:iCs/>
      <w:color w:val="4B6BC8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2B31A1"/>
    <w:rPr>
      <w:rFonts w:ascii="Arial" w:hAnsi="Arial"/>
      <w:i/>
      <w:iCs/>
      <w:color w:val="4B6BC8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2B31A1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2B31A1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2B31A1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2B31A1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2B31A1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2B31A1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2B31A1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2B31A1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2B31A1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2B31A1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2B31A1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2B31A1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2B31A1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2B31A1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2B31A1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2B31A1"/>
    <w:rPr>
      <w:rFonts w:ascii="Arial" w:hAnsi="Arial"/>
    </w:rPr>
  </w:style>
  <w:style w:type="paragraph" w:styleId="Jatkoluettelo">
    <w:name w:val="List Continue"/>
    <w:basedOn w:val="Normaali"/>
    <w:uiPriority w:val="99"/>
    <w:semiHidden/>
    <w:unhideWhenUsed/>
    <w:rsid w:val="002B31A1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2B31A1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2B31A1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2B31A1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2B31A1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2B31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2B31A1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B31A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B31A1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B31A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B31A1"/>
    <w:rPr>
      <w:rFonts w:ascii="Arial" w:hAnsi="Arial"/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2B31A1"/>
    <w:pPr>
      <w:spacing w:after="200"/>
    </w:pPr>
    <w:rPr>
      <w:i/>
      <w:iCs/>
      <w:color w:val="042471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2B31A1"/>
  </w:style>
  <w:style w:type="paragraph" w:styleId="Lainaus">
    <w:name w:val="Quote"/>
    <w:basedOn w:val="Normaali"/>
    <w:next w:val="Normaali"/>
    <w:link w:val="LainausChar"/>
    <w:uiPriority w:val="29"/>
    <w:semiHidden/>
    <w:rsid w:val="002B31A1"/>
    <w:pPr>
      <w:spacing w:before="200" w:after="160"/>
      <w:ind w:left="864" w:right="864"/>
      <w:jc w:val="center"/>
    </w:pPr>
    <w:rPr>
      <w:i/>
      <w:iCs/>
      <w:color w:val="0C2EBE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2B31A1"/>
    <w:rPr>
      <w:rFonts w:ascii="Arial" w:hAnsi="Arial"/>
      <w:i/>
      <w:iCs/>
      <w:color w:val="0C2EBE" w:themeColor="text1" w:themeTint="BF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2B31A1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2B31A1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2B31A1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2B31A1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2B31A1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2B31A1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2B31A1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2B31A1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2B31A1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2B31A1"/>
    <w:rPr>
      <w:rFonts w:ascii="Arial" w:hAnsi="Arial"/>
    </w:rPr>
  </w:style>
  <w:style w:type="paragraph" w:styleId="Lohkoteksti">
    <w:name w:val="Block Text"/>
    <w:basedOn w:val="Normaali"/>
    <w:uiPriority w:val="99"/>
    <w:semiHidden/>
    <w:unhideWhenUsed/>
    <w:rsid w:val="002B31A1"/>
    <w:pPr>
      <w:pBdr>
        <w:top w:val="single" w:sz="2" w:space="10" w:color="4B6BC8" w:themeColor="accent1"/>
        <w:left w:val="single" w:sz="2" w:space="10" w:color="4B6BC8" w:themeColor="accent1"/>
        <w:bottom w:val="single" w:sz="2" w:space="10" w:color="4B6BC8" w:themeColor="accent1"/>
        <w:right w:val="single" w:sz="2" w:space="10" w:color="4B6BC8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B6BC8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2B31A1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2B31A1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2B31A1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2B31A1"/>
    <w:rPr>
      <w:rFonts w:ascii="Arial" w:hAnsi="Arial"/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2B31A1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2B31A1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2B31A1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2B31A1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2B31A1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2B31A1"/>
  </w:style>
  <w:style w:type="paragraph" w:styleId="Lhdeluettelonotsikko">
    <w:name w:val="toa heading"/>
    <w:basedOn w:val="Normaali"/>
    <w:next w:val="Normaali"/>
    <w:uiPriority w:val="99"/>
    <w:semiHidden/>
    <w:unhideWhenUsed/>
    <w:rsid w:val="002B31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2B31A1"/>
    <w:pPr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2B31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2B31A1"/>
    <w:rPr>
      <w:rFonts w:ascii="Consolas" w:hAnsi="Consolas"/>
      <w:sz w:val="20"/>
      <w:szCs w:val="20"/>
    </w:rPr>
  </w:style>
  <w:style w:type="paragraph" w:styleId="Merkittyluettelo4">
    <w:name w:val="List Bullet 4"/>
    <w:basedOn w:val="Normaali"/>
    <w:uiPriority w:val="99"/>
    <w:semiHidden/>
    <w:unhideWhenUsed/>
    <w:rsid w:val="002B31A1"/>
    <w:pPr>
      <w:numPr>
        <w:numId w:val="1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2B31A1"/>
    <w:pPr>
      <w:numPr>
        <w:numId w:val="1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2B31A1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2B31A1"/>
    <w:pPr>
      <w:numPr>
        <w:numId w:val="1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2B31A1"/>
    <w:pPr>
      <w:numPr>
        <w:numId w:val="2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2B31A1"/>
    <w:pPr>
      <w:numPr>
        <w:numId w:val="2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2B31A1"/>
    <w:pPr>
      <w:numPr>
        <w:numId w:val="2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2B31A1"/>
    <w:pPr>
      <w:numPr>
        <w:numId w:val="23"/>
      </w:numPr>
      <w:contextualSpacing/>
    </w:pPr>
  </w:style>
  <w:style w:type="character" w:customStyle="1" w:styleId="Otsikko5Char">
    <w:name w:val="Otsikko 5 Char"/>
    <w:basedOn w:val="Kappaleenoletusfontti"/>
    <w:link w:val="Otsikko5"/>
    <w:uiPriority w:val="9"/>
    <w:semiHidden/>
    <w:rsid w:val="002B31A1"/>
    <w:rPr>
      <w:rFonts w:asciiTheme="majorHAnsi" w:eastAsiaTheme="majorEastAsia" w:hAnsiTheme="majorHAnsi" w:cstheme="majorBidi"/>
      <w:color w:val="304C9D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B31A1"/>
    <w:rPr>
      <w:rFonts w:asciiTheme="majorHAnsi" w:eastAsiaTheme="majorEastAsia" w:hAnsiTheme="majorHAnsi" w:cstheme="majorBidi"/>
      <w:color w:val="20326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B31A1"/>
    <w:rPr>
      <w:rFonts w:asciiTheme="majorHAnsi" w:eastAsiaTheme="majorEastAsia" w:hAnsiTheme="majorHAnsi" w:cstheme="majorBidi"/>
      <w:i/>
      <w:iCs/>
      <w:color w:val="20326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B31A1"/>
    <w:rPr>
      <w:rFonts w:asciiTheme="majorHAnsi" w:eastAsiaTheme="majorEastAsia" w:hAnsiTheme="majorHAnsi" w:cstheme="majorBidi"/>
      <w:color w:val="092598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B31A1"/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2B31A1"/>
  </w:style>
  <w:style w:type="character" w:customStyle="1" w:styleId="PivmrChar">
    <w:name w:val="Päivämäärä Char"/>
    <w:basedOn w:val="Kappaleenoletusfontti"/>
    <w:link w:val="Pivmr"/>
    <w:uiPriority w:val="99"/>
    <w:semiHidden/>
    <w:rsid w:val="002B31A1"/>
    <w:rPr>
      <w:rFonts w:ascii="Arial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B31A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B31A1"/>
    <w:rPr>
      <w:rFonts w:ascii="Segoe UI" w:hAnsi="Segoe UI" w:cs="Segoe UI"/>
      <w:sz w:val="18"/>
      <w:szCs w:val="18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2B31A1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2B31A1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2B31A1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2B31A1"/>
    <w:rPr>
      <w:rFonts w:ascii="Arial" w:hAnsi="Arial"/>
      <w:sz w:val="16"/>
      <w:szCs w:val="16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2B31A1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2B31A1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2B31A1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2B31A1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2B31A1"/>
    <w:pPr>
      <w:spacing w:after="100"/>
      <w:ind w:left="1760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2B31A1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2B31A1"/>
    <w:rPr>
      <w:rFonts w:ascii="Arial" w:hAnsi="Arial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2B31A1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2B31A1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2B31A1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2B31A1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2B31A1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2B31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2B31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paragraph">
    <w:name w:val="paragraph"/>
    <w:basedOn w:val="Normaali"/>
    <w:rsid w:val="00DF6F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Kappaleenoletusfontti"/>
    <w:rsid w:val="00DF6FC6"/>
  </w:style>
  <w:style w:type="paragraph" w:customStyle="1" w:styleId="Sis46">
    <w:name w:val="Sis 4.6"/>
    <w:basedOn w:val="Normaali"/>
    <w:uiPriority w:val="1"/>
    <w:qFormat/>
    <w:rsid w:val="002C0CEA"/>
    <w:pPr>
      <w:ind w:left="26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Kuvantamisen%20ohje%20sislttyyppi/Tutkimusten%20ajanvaraus%20kuvantamisen%20toimialueella.docx?d=w5b4e8386b25b44b293244bc2d8b4d3e0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551</Value>
      <Value>1527</Value>
      <Value>521</Value>
      <Value>44</Value>
      <Value>42</Value>
      <Value>41</Value>
      <Value>820</Value>
      <Value>1329</Value>
      <Value>1039</Value>
      <Value>886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Rintarauhaset</TermName>
          <TermId xmlns="http://schemas.microsoft.com/office/infopath/2007/PartnerControls">1ed5fd95-9730-4dd3-a13a-303dca90ab87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i:0#.w|oysnet\krintiha</DisplayName>
        <AccountId>1229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i:0#.w|oysnet\ipattipi</DisplayName>
        <AccountId>2173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PPSHP-1249379545-9601</_dlc_DocId>
    <_dlc_DocIdUrl xmlns="d3e50268-7799-48af-83c3-9a9b063078bc">
      <Url>https://julkaisu.oysnet.ppshp.fi/_layouts/15/DocIdRedir.aspx?ID=PPSHP-1249379545-9601</Url>
      <Description>PPSHP-1249379545-9601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D008B3-9E91-4106-8F84-8BE80FC8592A}"/>
</file>

<file path=customXml/itemProps3.xml><?xml version="1.0" encoding="utf-8"?>
<ds:datastoreItem xmlns:ds="http://schemas.openxmlformats.org/officeDocument/2006/customXml" ds:itemID="{3FD7D5B8-B839-43FB-9A56-F208C1898AB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548724-E4D3-4671-9D09-894EE463916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E035773-6CF2-4493-997C-3AB37A3BD2F0}">
  <ds:schemaRefs>
    <ds:schemaRef ds:uri="http://schemas.microsoft.com/sharepoint/v3"/>
    <ds:schemaRef ds:uri="http://schemas.microsoft.com/office/2006/documentManagement/types"/>
    <ds:schemaRef ds:uri="0af04246-5dcb-4e38-b8a1-4adaeb368127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3e50268-7799-48af-83c3-9a9b063078b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Rintarauhasen paksuneulabiopsia (PNB) kuv til.docx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Rintarauhasen ultraäänitutkimus kuv til.docx</dc:title>
  <dc:subject/>
  <dc:creator/>
  <cp:keywords/>
  <dc:description/>
  <cp:lastModifiedBy/>
  <cp:revision>1</cp:revision>
  <dcterms:created xsi:type="dcterms:W3CDTF">2025-01-02T11:27:00Z</dcterms:created>
  <dcterms:modified xsi:type="dcterms:W3CDTF">2025-01-03T11:19:00Z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Hoito-ohjeet (sisltötyypin metatieto)">
    <vt:lpwstr/>
  </property>
  <property fmtid="{D5CDD505-2E9C-101B-9397-08002B2CF9AE}" pid="18" name="Hoitotyön toiminnot">
    <vt:lpwstr/>
  </property>
  <property fmtid="{D5CDD505-2E9C-101B-9397-08002B2CF9AE}" pid="19" name="_dlc_DocIdItemGuid">
    <vt:lpwstr>46b72a69-8f69-44b6-b2f1-ed817adb5563</vt:lpwstr>
  </property>
  <property fmtid="{D5CDD505-2E9C-101B-9397-08002B2CF9AE}" pid="20" name="ic6bc8d34e3d4057aca385059532903a">
    <vt:lpwstr/>
  </property>
  <property fmtid="{D5CDD505-2E9C-101B-9397-08002B2CF9AE}" pid="21" name="Dokumentti jaetaan myös ekstranetissä">
    <vt:bool>true</vt:bool>
  </property>
  <property fmtid="{D5CDD505-2E9C-101B-9397-08002B2CF9AE}" pid="22" name="Organisaatiotiedon tarkennus toiminnan mukaan">
    <vt:lpwstr/>
  </property>
  <property fmtid="{D5CDD505-2E9C-101B-9397-08002B2CF9AE}" pid="23" name="Erikoisala">
    <vt:lpwstr>44;#radiologia (PPSHP)|347958ae-6fb2-4668-a725-1f6de5332102</vt:lpwstr>
  </property>
  <property fmtid="{D5CDD505-2E9C-101B-9397-08002B2CF9AE}" pid="24" name="Kuvantamisen ohjeen elinryhmät (sisältötyypin metatieto)">
    <vt:lpwstr>1039;#Rintarauhaset|1ed5fd95-9730-4dd3-a13a-303dca90ab87</vt:lpwstr>
  </property>
  <property fmtid="{D5CDD505-2E9C-101B-9397-08002B2CF9AE}" pid="25" name="Kriisiviestintä">
    <vt:lpwstr/>
  </property>
  <property fmtid="{D5CDD505-2E9C-101B-9397-08002B2CF9AE}" pid="26" name="Kuvantamisen ohjeen tutkimusryhmät (sisältötyypin metatieto)">
    <vt:lpwstr>551;#Mammografia|35cda47e-65c6-45aa-9df1-e108aa8fba4c</vt:lpwstr>
  </property>
  <property fmtid="{D5CDD505-2E9C-101B-9397-08002B2CF9AE}" pid="27" name="Toiminnanohjauskäsikirja">
    <vt:lpwstr>1527;#5.8.1 Hoito-ohjeet|e7df8190-5083-4ca9-bf1d-9f22ac04ec87</vt:lpwstr>
  </property>
  <property fmtid="{D5CDD505-2E9C-101B-9397-08002B2CF9AE}" pid="28" name="k4e9121687cc4b56965762a7477201cc">
    <vt:lpwstr/>
  </property>
  <property fmtid="{D5CDD505-2E9C-101B-9397-08002B2CF9AE}" pid="29" name="Organisaatiotieto">
    <vt:lpwstr>41;#Kuvantaminen|13fd9652-4cc4-4c00-9faf-49cd9c600ecb</vt:lpwstr>
  </property>
  <property fmtid="{D5CDD505-2E9C-101B-9397-08002B2CF9AE}" pid="30" name="Kuvantamisen tilaaja vai menetelmä">
    <vt:lpwstr>1329;#Tilaajaohje|1239afa4-5392-4d15-bec1-ee71147d5603</vt:lpwstr>
  </property>
  <property fmtid="{D5CDD505-2E9C-101B-9397-08002B2CF9AE}" pid="31" name="Toimenpidekoodit">
    <vt:lpwstr/>
  </property>
  <property fmtid="{D5CDD505-2E9C-101B-9397-08002B2CF9AE}" pid="32" name="fd5f16720f694364b28ff23026e0e83a">
    <vt:lpwstr/>
  </property>
  <property fmtid="{D5CDD505-2E9C-101B-9397-08002B2CF9AE}" pid="33" name="Kohde- / työntekijäryhmä">
    <vt:lpwstr>42;#Potilaan hoitoon osallistuva henkilöstö|21074a2b-1b44-417e-9c72-4d731d4c7a78</vt:lpwstr>
  </property>
  <property fmtid="{D5CDD505-2E9C-101B-9397-08002B2CF9AE}" pid="34" name="ICD 10 tautiluokitus">
    <vt:lpwstr/>
  </property>
  <property fmtid="{D5CDD505-2E9C-101B-9397-08002B2CF9AE}" pid="35" name="MEO">
    <vt:lpwstr/>
  </property>
  <property fmtid="{D5CDD505-2E9C-101B-9397-08002B2CF9AE}" pid="36" name="Kohdeorganisaatio">
    <vt:lpwstr>521;#G-röntgen|bd3dcb37-9549-40ac-a8bb-b576818e69ef</vt:lpwstr>
  </property>
  <property fmtid="{D5CDD505-2E9C-101B-9397-08002B2CF9AE}" pid="37" name="Order">
    <vt:r8>960100</vt:r8>
  </property>
  <property fmtid="{D5CDD505-2E9C-101B-9397-08002B2CF9AE}" pid="39" name="TaxKeywordTaxHTField">
    <vt:lpwstr/>
  </property>
  <property fmtid="{D5CDD505-2E9C-101B-9397-08002B2CF9AE}" pid="40" name="SharedWithUsers">
    <vt:lpwstr/>
  </property>
</Properties>
</file>